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2272" w14:textId="77777777" w:rsidR="000D6C50" w:rsidRDefault="000D6C50" w:rsidP="000D6C50">
      <w:pPr>
        <w:pStyle w:val="PlainText"/>
      </w:pPr>
      <w:r>
        <w:rPr>
          <w:rFonts w:ascii="Leelawadee UI" w:hAnsi="Leelawadee UI" w:cs="Leelawadee UI"/>
        </w:rPr>
        <w:t>ข้อมูลวัคซีนโควิด</w:t>
      </w:r>
      <w:r>
        <w:t xml:space="preserve">-19 </w:t>
      </w:r>
      <w:proofErr w:type="spellStart"/>
      <w:r>
        <w:rPr>
          <w:rFonts w:ascii="Leelawadee UI" w:hAnsi="Leelawadee UI" w:cs="Leelawadee UI"/>
        </w:rPr>
        <w:t>สำหรับผู้ใหญ่ที่มีเด็ก</w:t>
      </w:r>
      <w:proofErr w:type="spellEnd"/>
    </w:p>
    <w:p w14:paraId="5F723EB0" w14:textId="77777777" w:rsidR="000D6C50" w:rsidRDefault="000D6C50" w:rsidP="000D6C50">
      <w:pPr>
        <w:pStyle w:val="PlainText"/>
      </w:pPr>
      <w:r>
        <w:t xml:space="preserve">1) </w:t>
      </w:r>
      <w:proofErr w:type="spellStart"/>
      <w:r>
        <w:rPr>
          <w:rFonts w:ascii="Leelawadee UI" w:hAnsi="Leelawadee UI" w:cs="Leelawadee UI"/>
        </w:rPr>
        <w:t>ข้อเท็จจริงพื้นฐานของวัคซีน</w:t>
      </w:r>
      <w:proofErr w:type="spellEnd"/>
      <w:r>
        <w:t xml:space="preserve"> COVID-19: </w:t>
      </w:r>
      <w:proofErr w:type="spellStart"/>
      <w:r>
        <w:rPr>
          <w:rFonts w:ascii="Leelawadee UI" w:hAnsi="Leelawadee UI" w:cs="Leelawadee UI"/>
        </w:rPr>
        <w:t>ปกป้องคุณจากการตายหรือป่วยหนักจากไวรัส</w:t>
      </w:r>
      <w:proofErr w:type="spellEnd"/>
      <w:r>
        <w:t xml:space="preserve"> COVID-19</w:t>
      </w:r>
    </w:p>
    <w:p w14:paraId="3CDBDD86" w14:textId="77777777" w:rsidR="000D6C50" w:rsidRDefault="000D6C50" w:rsidP="000D6C50">
      <w:pPr>
        <w:pStyle w:val="PlainText"/>
      </w:pPr>
      <w:r>
        <w:t xml:space="preserve">2) </w:t>
      </w:r>
      <w:proofErr w:type="spellStart"/>
      <w:r>
        <w:rPr>
          <w:rFonts w:ascii="Leelawadee UI" w:hAnsi="Leelawadee UI" w:cs="Leelawadee UI"/>
        </w:rPr>
        <w:t>ตำนานที่มีข่าวลืออย่างกว้างขวางเกี่ยวกับวัคซีน</w:t>
      </w:r>
      <w:proofErr w:type="spellEnd"/>
      <w:r>
        <w:t xml:space="preserve"> COVID-19 </w:t>
      </w:r>
      <w:proofErr w:type="spellStart"/>
      <w:r>
        <w:rPr>
          <w:rFonts w:ascii="Leelawadee UI" w:hAnsi="Leelawadee UI" w:cs="Leelawadee UI"/>
        </w:rPr>
        <w:t>ที่พิสูจน์แล้วว่าไม่เป็นความจริง</w:t>
      </w:r>
      <w:proofErr w:type="spellEnd"/>
      <w:r>
        <w:t xml:space="preserve">: </w:t>
      </w:r>
      <w:proofErr w:type="spellStart"/>
      <w:r>
        <w:rPr>
          <w:rFonts w:ascii="Leelawadee UI" w:hAnsi="Leelawadee UI" w:cs="Leelawadee UI"/>
        </w:rPr>
        <w:t>ไม่เปลี่ยน</w:t>
      </w:r>
      <w:proofErr w:type="spellEnd"/>
      <w:r>
        <w:t xml:space="preserve"> DNA </w:t>
      </w:r>
      <w:proofErr w:type="spellStart"/>
      <w:r>
        <w:rPr>
          <w:rFonts w:ascii="Leelawadee UI" w:hAnsi="Leelawadee UI" w:cs="Leelawadee UI"/>
        </w:rPr>
        <w:t>ของคุณ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ทำให้มีบุตรยาก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หรือมีอุปกรณ์ติดตาม</w:t>
      </w:r>
      <w:proofErr w:type="spellEnd"/>
    </w:p>
    <w:p w14:paraId="59CE339F" w14:textId="77777777" w:rsidR="000D6C50" w:rsidRDefault="000D6C50" w:rsidP="000D6C50">
      <w:pPr>
        <w:pStyle w:val="PlainText"/>
      </w:pPr>
      <w:r>
        <w:t xml:space="preserve">3) </w:t>
      </w:r>
      <w:proofErr w:type="spellStart"/>
      <w:r>
        <w:rPr>
          <w:rFonts w:ascii="Leelawadee UI" w:hAnsi="Leelawadee UI" w:cs="Leelawadee UI"/>
        </w:rPr>
        <w:t>ไวรัส</w:t>
      </w:r>
      <w:proofErr w:type="spellEnd"/>
      <w:r>
        <w:t xml:space="preserve"> COVID-19 </w:t>
      </w:r>
      <w:proofErr w:type="spellStart"/>
      <w:r>
        <w:rPr>
          <w:rFonts w:ascii="Leelawadee UI" w:hAnsi="Leelawadee UI" w:cs="Leelawadee UI"/>
        </w:rPr>
        <w:t>เป็นอันตรายและร้ายแรงต่อทุกกลุ่มอายุรวมถึงเด็ก</w:t>
      </w:r>
      <w:proofErr w:type="spellEnd"/>
    </w:p>
    <w:p w14:paraId="569F41B6" w14:textId="77777777" w:rsidR="000D6C50" w:rsidRDefault="000D6C50" w:rsidP="000D6C50">
      <w:pPr>
        <w:pStyle w:val="PlainText"/>
      </w:pPr>
      <w:r>
        <w:rPr>
          <w:rFonts w:ascii="Leelawadee UI" w:hAnsi="Leelawadee UI" w:cs="Leelawadee UI"/>
        </w:rPr>
        <w:t>ก</w:t>
      </w:r>
      <w:r>
        <w:t xml:space="preserve">) </w:t>
      </w:r>
      <w:proofErr w:type="spellStart"/>
      <w:r>
        <w:rPr>
          <w:rFonts w:ascii="Leelawadee UI" w:hAnsi="Leelawadee UI" w:cs="Leelawadee UI"/>
        </w:rPr>
        <w:t>ในโอไฮโอ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เด็กเกือบ</w:t>
      </w:r>
      <w:proofErr w:type="spellEnd"/>
      <w:r>
        <w:t xml:space="preserve"> 206,000 </w:t>
      </w:r>
      <w:r>
        <w:rPr>
          <w:rFonts w:ascii="Leelawadee UI" w:hAnsi="Leelawadee UI" w:cs="Leelawadee UI"/>
        </w:rPr>
        <w:t>คนติดเชื้อโควิด</w:t>
      </w:r>
      <w:r>
        <w:t xml:space="preserve">-19 </w:t>
      </w:r>
      <w:proofErr w:type="spellStart"/>
      <w:r>
        <w:rPr>
          <w:rFonts w:ascii="Leelawadee UI" w:hAnsi="Leelawadee UI" w:cs="Leelawadee UI"/>
        </w:rPr>
        <w:t>และชาวโอไฮโอ</w:t>
      </w:r>
      <w:proofErr w:type="spellEnd"/>
      <w:r>
        <w:t xml:space="preserve"> 15 </w:t>
      </w:r>
      <w:proofErr w:type="spellStart"/>
      <w:r>
        <w:rPr>
          <w:rFonts w:ascii="Leelawadee UI" w:hAnsi="Leelawadee UI" w:cs="Leelawadee UI"/>
        </w:rPr>
        <w:t>คนที่มีอายุต่ำกว่า</w:t>
      </w:r>
      <w:proofErr w:type="spellEnd"/>
      <w:r>
        <w:t xml:space="preserve"> 18 </w:t>
      </w:r>
      <w:proofErr w:type="spellStart"/>
      <w:r>
        <w:rPr>
          <w:rFonts w:ascii="Leelawadee UI" w:hAnsi="Leelawadee UI" w:cs="Leelawadee UI"/>
        </w:rPr>
        <w:t>ปีเสียชีวิต</w:t>
      </w:r>
      <w:proofErr w:type="spellEnd"/>
    </w:p>
    <w:p w14:paraId="36A8D2FC" w14:textId="77777777" w:rsidR="000D6C50" w:rsidRDefault="000D6C50" w:rsidP="000D6C50">
      <w:pPr>
        <w:pStyle w:val="PlainText"/>
      </w:pPr>
      <w:r>
        <w:t xml:space="preserve">4) </w:t>
      </w:r>
      <w:proofErr w:type="spellStart"/>
      <w:r>
        <w:rPr>
          <w:rFonts w:ascii="Leelawadee UI" w:hAnsi="Leelawadee UI" w:cs="Leelawadee UI"/>
        </w:rPr>
        <w:t>เทคโนโลยี</w:t>
      </w:r>
      <w:proofErr w:type="spellEnd"/>
      <w:r>
        <w:t xml:space="preserve"> mRNA </w:t>
      </w:r>
      <w:proofErr w:type="spellStart"/>
      <w:r>
        <w:rPr>
          <w:rFonts w:ascii="Leelawadee UI" w:hAnsi="Leelawadee UI" w:cs="Leelawadee UI"/>
        </w:rPr>
        <w:t>ที่ช่วยในการผลิตวัคซีน</w:t>
      </w:r>
      <w:proofErr w:type="spellEnd"/>
      <w:r>
        <w:t xml:space="preserve"> COVID-19 </w:t>
      </w:r>
      <w:proofErr w:type="spellStart"/>
      <w:r>
        <w:rPr>
          <w:rFonts w:ascii="Leelawadee UI" w:hAnsi="Leelawadee UI" w:cs="Leelawadee UI"/>
        </w:rPr>
        <w:t>ไม่ใช่เรื่องใหม่</w:t>
      </w:r>
      <w:proofErr w:type="spellEnd"/>
      <w:r>
        <w:t xml:space="preserve">: </w:t>
      </w:r>
      <w:proofErr w:type="spellStart"/>
      <w:r>
        <w:rPr>
          <w:rFonts w:ascii="Leelawadee UI" w:hAnsi="Leelawadee UI" w:cs="Leelawadee UI"/>
        </w:rPr>
        <w:t>เทคโนโลยี</w:t>
      </w:r>
      <w:proofErr w:type="spellEnd"/>
      <w:r>
        <w:t xml:space="preserve"> mRNA </w:t>
      </w:r>
      <w:proofErr w:type="spellStart"/>
      <w:r>
        <w:rPr>
          <w:rFonts w:ascii="Leelawadee UI" w:hAnsi="Leelawadee UI" w:cs="Leelawadee UI"/>
        </w:rPr>
        <w:t>ถูกใช้มานานหลายทศวรรษในวัคซีนจำนวนมาก</w:t>
      </w:r>
      <w:proofErr w:type="spellEnd"/>
    </w:p>
    <w:p w14:paraId="05B2EEA8" w14:textId="77777777" w:rsidR="000D6C50" w:rsidRDefault="000D6C50" w:rsidP="000D6C50">
      <w:pPr>
        <w:pStyle w:val="PlainText"/>
      </w:pPr>
      <w:r>
        <w:t xml:space="preserve">5) </w:t>
      </w:r>
      <w:proofErr w:type="spellStart"/>
      <w:r>
        <w:rPr>
          <w:rFonts w:ascii="Leelawadee UI" w:hAnsi="Leelawadee UI" w:cs="Leelawadee UI"/>
        </w:rPr>
        <w:t>การวิจัยและการทดสอบอย่างละเอียดก่อนมอบให้เด็ก</w:t>
      </w:r>
      <w:proofErr w:type="spellEnd"/>
      <w:r>
        <w:t>:</w:t>
      </w:r>
    </w:p>
    <w:p w14:paraId="3C7A6618" w14:textId="77777777" w:rsidR="000D6C50" w:rsidRDefault="000D6C50" w:rsidP="000D6C50">
      <w:pPr>
        <w:pStyle w:val="PlainText"/>
      </w:pPr>
      <w:r>
        <w:rPr>
          <w:rFonts w:ascii="Leelawadee UI" w:hAnsi="Leelawadee UI" w:cs="Leelawadee UI"/>
        </w:rPr>
        <w:t>ก</w:t>
      </w:r>
      <w:r>
        <w:t xml:space="preserve">) </w:t>
      </w:r>
      <w:proofErr w:type="spellStart"/>
      <w:r>
        <w:rPr>
          <w:rFonts w:ascii="Leelawadee UI" w:hAnsi="Leelawadee UI" w:cs="Leelawadee UI"/>
        </w:rPr>
        <w:t>มีการใช้ยาสำหรับผู้ใหญ่และวัยรุ่นมากกว่า</w:t>
      </w:r>
      <w:proofErr w:type="spellEnd"/>
      <w:r>
        <w:t xml:space="preserve"> 245 </w:t>
      </w:r>
      <w:proofErr w:type="spellStart"/>
      <w:r>
        <w:rPr>
          <w:rFonts w:ascii="Leelawadee UI" w:hAnsi="Leelawadee UI" w:cs="Leelawadee UI"/>
        </w:rPr>
        <w:t>ล้านรายทั่วสหรัฐอเมริกา</w:t>
      </w:r>
      <w:proofErr w:type="spellEnd"/>
    </w:p>
    <w:p w14:paraId="3EAB7000" w14:textId="77777777" w:rsidR="000D6C50" w:rsidRDefault="000D6C50" w:rsidP="000D6C50">
      <w:pPr>
        <w:pStyle w:val="PlainText"/>
      </w:pPr>
      <w:r>
        <w:t xml:space="preserve">6) </w:t>
      </w:r>
      <w:proofErr w:type="spellStart"/>
      <w:r>
        <w:rPr>
          <w:rFonts w:ascii="Leelawadee UI" w:hAnsi="Leelawadee UI" w:cs="Leelawadee UI"/>
        </w:rPr>
        <w:t>พิสูจน์แล้วว่าปลอดภัยและมีประสิทธิภาพสำหรับเด็ก</w:t>
      </w:r>
      <w:proofErr w:type="spellEnd"/>
      <w:r>
        <w:t>:</w:t>
      </w:r>
    </w:p>
    <w:p w14:paraId="51F47C34" w14:textId="77777777" w:rsidR="000D6C50" w:rsidRDefault="000D6C50" w:rsidP="000D6C50">
      <w:pPr>
        <w:pStyle w:val="PlainText"/>
      </w:pPr>
      <w:r>
        <w:rPr>
          <w:rFonts w:ascii="Leelawadee UI" w:hAnsi="Leelawadee UI" w:cs="Leelawadee UI"/>
        </w:rPr>
        <w:t>ก</w:t>
      </w:r>
      <w:r>
        <w:t xml:space="preserve">) </w:t>
      </w:r>
      <w:proofErr w:type="spellStart"/>
      <w:r>
        <w:rPr>
          <w:rFonts w:ascii="Leelawadee UI" w:hAnsi="Leelawadee UI" w:cs="Leelawadee UI"/>
        </w:rPr>
        <w:t>ไม่พบผลข้างเคียงที่ร้ายแรงในเด็กอายุ</w:t>
      </w:r>
      <w:proofErr w:type="spellEnd"/>
      <w:r>
        <w:t xml:space="preserve"> 5-11 </w:t>
      </w:r>
      <w:proofErr w:type="spellStart"/>
      <w:r>
        <w:rPr>
          <w:rFonts w:ascii="Leelawadee UI" w:hAnsi="Leelawadee UI" w:cs="Leelawadee UI"/>
        </w:rPr>
        <w:t>ปีที่ได้รับวัคซีนในการทดลองทางคลินิก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ไม่มีกรณีของ</w:t>
      </w:r>
      <w:proofErr w:type="spellEnd"/>
      <w:r>
        <w:t xml:space="preserve"> COVID-19 </w:t>
      </w:r>
      <w:proofErr w:type="spellStart"/>
      <w:r>
        <w:rPr>
          <w:rFonts w:ascii="Leelawadee UI" w:hAnsi="Leelawadee UI" w:cs="Leelawadee UI"/>
        </w:rPr>
        <w:t>ในเด็ก</w:t>
      </w:r>
      <w:proofErr w:type="spellEnd"/>
      <w:r>
        <w:t xml:space="preserve"> 1,100 </w:t>
      </w:r>
      <w:proofErr w:type="spellStart"/>
      <w:r>
        <w:rPr>
          <w:rFonts w:ascii="Leelawadee UI" w:hAnsi="Leelawadee UI" w:cs="Leelawadee UI"/>
        </w:rPr>
        <w:t>คนที่ได้รับวัคซีนไฟเซอร์และ</w:t>
      </w:r>
      <w:proofErr w:type="spellEnd"/>
      <w:r>
        <w:t xml:space="preserve"> 16 </w:t>
      </w:r>
      <w:proofErr w:type="spellStart"/>
      <w:r>
        <w:rPr>
          <w:rFonts w:ascii="Leelawadee UI" w:hAnsi="Leelawadee UI" w:cs="Leelawadee UI"/>
        </w:rPr>
        <w:t>รายในเด็ก</w:t>
      </w:r>
      <w:proofErr w:type="spellEnd"/>
      <w:r>
        <w:t xml:space="preserve"> 1,100 </w:t>
      </w:r>
      <w:proofErr w:type="spellStart"/>
      <w:r>
        <w:rPr>
          <w:rFonts w:ascii="Leelawadee UI" w:hAnsi="Leelawadee UI" w:cs="Leelawadee UI"/>
        </w:rPr>
        <w:t>คนที่ได้รับยาหลอกที่ไม่มีวัคซีน</w:t>
      </w:r>
      <w:proofErr w:type="spellEnd"/>
    </w:p>
    <w:p w14:paraId="2B4DA651" w14:textId="77777777" w:rsidR="000D6C50" w:rsidRDefault="000D6C50" w:rsidP="000D6C50">
      <w:pPr>
        <w:pStyle w:val="PlainText"/>
      </w:pPr>
      <w:r>
        <w:t xml:space="preserve">7) </w:t>
      </w:r>
      <w:proofErr w:type="spellStart"/>
      <w:r>
        <w:rPr>
          <w:rFonts w:ascii="Leelawadee UI" w:hAnsi="Leelawadee UI" w:cs="Leelawadee UI"/>
        </w:rPr>
        <w:t>มีประสิทธิภาพมากกว่าไข้หวัดใหญ่</w:t>
      </w:r>
      <w:proofErr w:type="spellEnd"/>
    </w:p>
    <w:p w14:paraId="5CF23995" w14:textId="77777777" w:rsidR="000D6C50" w:rsidRDefault="000D6C50" w:rsidP="000D6C50">
      <w:pPr>
        <w:pStyle w:val="PlainText"/>
      </w:pPr>
      <w:r>
        <w:rPr>
          <w:rFonts w:ascii="Leelawadee UI" w:hAnsi="Leelawadee UI" w:cs="Leelawadee UI"/>
        </w:rPr>
        <w:t>ก</w:t>
      </w:r>
      <w:r>
        <w:t xml:space="preserve">) </w:t>
      </w:r>
      <w:proofErr w:type="spellStart"/>
      <w:r>
        <w:rPr>
          <w:rFonts w:ascii="Leelawadee UI" w:hAnsi="Leelawadee UI" w:cs="Leelawadee UI"/>
        </w:rPr>
        <w:t>การทดลองทางคลินิกในเด็กอายุ</w:t>
      </w:r>
      <w:proofErr w:type="spellEnd"/>
      <w:r>
        <w:t xml:space="preserve"> 5-11 </w:t>
      </w:r>
      <w:proofErr w:type="spellStart"/>
      <w:r>
        <w:rPr>
          <w:rFonts w:ascii="Leelawadee UI" w:hAnsi="Leelawadee UI" w:cs="Leelawadee UI"/>
        </w:rPr>
        <w:t>ปี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พบว่าวัคซีนมีประสิทธิภาพ</w:t>
      </w:r>
      <w:proofErr w:type="spellEnd"/>
      <w:r>
        <w:t xml:space="preserve"> 90.7% </w:t>
      </w:r>
      <w:proofErr w:type="spellStart"/>
      <w:r>
        <w:rPr>
          <w:rFonts w:ascii="Leelawadee UI" w:hAnsi="Leelawadee UI" w:cs="Leelawadee UI"/>
        </w:rPr>
        <w:t>ในการป้องกัน</w:t>
      </w:r>
      <w:proofErr w:type="spellEnd"/>
      <w:r>
        <w:t xml:space="preserve"> COVID-19 </w:t>
      </w:r>
      <w:proofErr w:type="spellStart"/>
      <w:r>
        <w:rPr>
          <w:rFonts w:ascii="Leelawadee UI" w:hAnsi="Leelawadee UI" w:cs="Leelawadee UI"/>
        </w:rPr>
        <w:t>ตามอาการ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ในการเปรียบเทียบ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การฉีดไข้หวัดใหญ่มักได้ผลระหว่าง</w:t>
      </w:r>
      <w:proofErr w:type="spellEnd"/>
      <w:r>
        <w:t xml:space="preserve"> 40% </w:t>
      </w:r>
      <w:proofErr w:type="spellStart"/>
      <w:r>
        <w:rPr>
          <w:rFonts w:ascii="Leelawadee UI" w:hAnsi="Leelawadee UI" w:cs="Leelawadee UI"/>
        </w:rPr>
        <w:t>ถึง</w:t>
      </w:r>
      <w:proofErr w:type="spellEnd"/>
      <w:r>
        <w:t xml:space="preserve"> 60%</w:t>
      </w:r>
    </w:p>
    <w:p w14:paraId="5397DFE5" w14:textId="77777777" w:rsidR="000D6C50" w:rsidRDefault="000D6C50" w:rsidP="000D6C50">
      <w:pPr>
        <w:pStyle w:val="PlainText"/>
      </w:pPr>
      <w:r>
        <w:t xml:space="preserve">8) </w:t>
      </w:r>
      <w:proofErr w:type="spellStart"/>
      <w:r>
        <w:rPr>
          <w:rFonts w:ascii="Leelawadee UI" w:hAnsi="Leelawadee UI" w:cs="Leelawadee UI"/>
        </w:rPr>
        <w:t>วัคซีนชนิดเดียวกันที่ให้แก่ทั้งผู้ใหญ่และเด็ก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เพียงปริมาณต่างกัน</w:t>
      </w:r>
      <w:proofErr w:type="spellEnd"/>
      <w:r>
        <w:t>:</w:t>
      </w:r>
    </w:p>
    <w:p w14:paraId="04753B12" w14:textId="77777777" w:rsidR="000D6C50" w:rsidRDefault="000D6C50" w:rsidP="000D6C50">
      <w:pPr>
        <w:pStyle w:val="PlainText"/>
      </w:pPr>
      <w:r>
        <w:rPr>
          <w:rFonts w:ascii="Leelawadee UI" w:hAnsi="Leelawadee UI" w:cs="Leelawadee UI"/>
        </w:rPr>
        <w:t>ก</w:t>
      </w:r>
      <w:r>
        <w:t xml:space="preserve">) </w:t>
      </w:r>
      <w:proofErr w:type="spellStart"/>
      <w:r>
        <w:rPr>
          <w:rFonts w:ascii="Leelawadee UI" w:hAnsi="Leelawadee UI" w:cs="Leelawadee UI"/>
        </w:rPr>
        <w:t>สูตรสำหรับเด็กมีขนาดเล็กกว่า</w:t>
      </w:r>
      <w:proofErr w:type="spellEnd"/>
      <w:r>
        <w:t xml:space="preserve"> (10 </w:t>
      </w:r>
      <w:proofErr w:type="spellStart"/>
      <w:r>
        <w:rPr>
          <w:rFonts w:ascii="Leelawadee UI" w:hAnsi="Leelawadee UI" w:cs="Leelawadee UI"/>
        </w:rPr>
        <w:t>ไมโครกรัม</w:t>
      </w:r>
      <w:proofErr w:type="spellEnd"/>
      <w:r>
        <w:t xml:space="preserve">) </w:t>
      </w:r>
      <w:proofErr w:type="spellStart"/>
      <w:r>
        <w:rPr>
          <w:rFonts w:ascii="Leelawadee UI" w:hAnsi="Leelawadee UI" w:cs="Leelawadee UI"/>
        </w:rPr>
        <w:t>หนึ่งในสามของขนาดของวัคซีนผู้ใหญ่</w:t>
      </w:r>
      <w:proofErr w:type="spellEnd"/>
      <w:r>
        <w:t>/</w:t>
      </w:r>
      <w:proofErr w:type="spellStart"/>
      <w:r>
        <w:rPr>
          <w:rFonts w:ascii="Leelawadee UI" w:hAnsi="Leelawadee UI" w:cs="Leelawadee UI"/>
        </w:rPr>
        <w:t>วัยรุ่น</w:t>
      </w:r>
      <w:proofErr w:type="spellEnd"/>
      <w:r>
        <w:t xml:space="preserve"> (30 </w:t>
      </w:r>
      <w:proofErr w:type="spellStart"/>
      <w:r>
        <w:rPr>
          <w:rFonts w:ascii="Leelawadee UI" w:hAnsi="Leelawadee UI" w:cs="Leelawadee UI"/>
        </w:rPr>
        <w:t>ไมโครกรัม</w:t>
      </w:r>
      <w:proofErr w:type="spellEnd"/>
      <w:r>
        <w:t>)</w:t>
      </w:r>
    </w:p>
    <w:p w14:paraId="2067E414" w14:textId="77777777" w:rsidR="000D6C50" w:rsidRDefault="000D6C50" w:rsidP="000D6C50">
      <w:pPr>
        <w:pStyle w:val="PlainText"/>
      </w:pPr>
      <w:r>
        <w:t xml:space="preserve">9) </w:t>
      </w:r>
      <w:proofErr w:type="spellStart"/>
      <w:r>
        <w:rPr>
          <w:rFonts w:ascii="Leelawadee UI" w:hAnsi="Leelawadee UI" w:cs="Leelawadee UI"/>
        </w:rPr>
        <w:t>วัคซีนสำหรับเด็กต้องได้รับความยินยอมจากพ่อแม่</w:t>
      </w:r>
      <w:proofErr w:type="spellEnd"/>
      <w:r>
        <w:t>/</w:t>
      </w:r>
      <w:proofErr w:type="spellStart"/>
      <w:r>
        <w:rPr>
          <w:rFonts w:ascii="Leelawadee UI" w:hAnsi="Leelawadee UI" w:cs="Leelawadee UI"/>
        </w:rPr>
        <w:t>ผู้ปกครอง</w:t>
      </w:r>
      <w:proofErr w:type="spellEnd"/>
    </w:p>
    <w:p w14:paraId="4CA59221" w14:textId="77777777" w:rsidR="000D6C50" w:rsidRDefault="000D6C50" w:rsidP="000D6C50">
      <w:pPr>
        <w:pStyle w:val="PlainText"/>
      </w:pPr>
      <w:r>
        <w:rPr>
          <w:rFonts w:ascii="Leelawadee UI" w:hAnsi="Leelawadee UI" w:cs="Leelawadee UI"/>
        </w:rPr>
        <w:t>ก</w:t>
      </w:r>
      <w:r>
        <w:t xml:space="preserve">) </w:t>
      </w:r>
      <w:proofErr w:type="spellStart"/>
      <w:r>
        <w:rPr>
          <w:rFonts w:ascii="Leelawadee UI" w:hAnsi="Leelawadee UI" w:cs="Leelawadee UI"/>
        </w:rPr>
        <w:t>เว้นแต่จะได้รับอิสรภาพ</w:t>
      </w:r>
      <w:proofErr w:type="spellEnd"/>
      <w:r>
        <w:t xml:space="preserve"> </w:t>
      </w:r>
      <w:r>
        <w:rPr>
          <w:rFonts w:ascii="Leelawadee UI" w:hAnsi="Leelawadee UI" w:cs="Leelawadee UI"/>
        </w:rPr>
        <w:t>ผู้เยาว์ต้องได้รับความยินยอมจากผู้ปกครอง</w:t>
      </w:r>
      <w:r>
        <w:t>/</w:t>
      </w:r>
      <w:r>
        <w:rPr>
          <w:rFonts w:ascii="Leelawadee UI" w:hAnsi="Leelawadee UI" w:cs="Leelawadee UI"/>
        </w:rPr>
        <w:t>ผู้ปกครองเพื่อรับวัคซีนโควิด</w:t>
      </w:r>
      <w:r>
        <w:t>-19</w:t>
      </w:r>
    </w:p>
    <w:p w14:paraId="06E3E50B" w14:textId="77777777" w:rsidR="000D6C50" w:rsidRDefault="000D6C50" w:rsidP="000D6C50">
      <w:pPr>
        <w:pStyle w:val="PlainText"/>
      </w:pPr>
      <w:r>
        <w:t xml:space="preserve">10) </w:t>
      </w:r>
      <w:proofErr w:type="spellStart"/>
      <w:r>
        <w:rPr>
          <w:rFonts w:ascii="Leelawadee UI" w:hAnsi="Leelawadee UI" w:cs="Leelawadee UI"/>
        </w:rPr>
        <w:t>การเข้าถึงง่ายเพื่อรับวัคซีน</w:t>
      </w:r>
      <w:proofErr w:type="spellEnd"/>
      <w:r>
        <w:t xml:space="preserve"> COVID-19</w:t>
      </w:r>
    </w:p>
    <w:p w14:paraId="6FD67D6F" w14:textId="77777777" w:rsidR="000D6C50" w:rsidRDefault="000D6C50" w:rsidP="000D6C50">
      <w:pPr>
        <w:pStyle w:val="PlainText"/>
      </w:pPr>
      <w:r>
        <w:rPr>
          <w:rFonts w:ascii="Leelawadee UI" w:hAnsi="Leelawadee UI" w:cs="Leelawadee UI"/>
        </w:rPr>
        <w:t>ก</w:t>
      </w:r>
      <w:r>
        <w:t xml:space="preserve">) </w:t>
      </w:r>
      <w:hyperlink r:id="rId4" w:history="1">
        <w:r>
          <w:rPr>
            <w:rStyle w:val="Hyperlink"/>
          </w:rPr>
          <w:t>https://gettheshot.coronavirus.ohio.gov/</w:t>
        </w:r>
      </w:hyperlink>
      <w:r>
        <w:t xml:space="preserve"> : </w:t>
      </w:r>
      <w:proofErr w:type="spellStart"/>
      <w:r>
        <w:rPr>
          <w:rFonts w:ascii="Leelawadee UI" w:hAnsi="Leelawadee UI" w:cs="Leelawadee UI"/>
        </w:rPr>
        <w:t>สามารถซื้อให้คุณหรือผู้เยาว์</w:t>
      </w:r>
      <w:proofErr w:type="spellEnd"/>
      <w:r>
        <w:t xml:space="preserve"> 5 </w:t>
      </w:r>
      <w:proofErr w:type="spellStart"/>
      <w:r>
        <w:rPr>
          <w:rFonts w:ascii="Leelawadee UI" w:hAnsi="Leelawadee UI" w:cs="Leelawadee UI"/>
        </w:rPr>
        <w:t>ปีขึ้นไปได้ที่ร้านขายยาส่วนใหญ่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ศูนย์สุขภาพในท้องถิ่นและแผนกสุขภาพ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กุมารแพทย์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โรงพยาบาล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คลินิก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ฯลฯ</w:t>
      </w:r>
      <w:proofErr w:type="spellEnd"/>
    </w:p>
    <w:p w14:paraId="1296EC22" w14:textId="77777777" w:rsidR="000D6C50" w:rsidRDefault="000D6C50" w:rsidP="000D6C50">
      <w:pPr>
        <w:pStyle w:val="PlainText"/>
      </w:pPr>
      <w:r>
        <w:t xml:space="preserve">11) </w:t>
      </w:r>
      <w:proofErr w:type="spellStart"/>
      <w:r>
        <w:rPr>
          <w:rFonts w:ascii="Leelawadee UI" w:hAnsi="Leelawadee UI" w:cs="Leelawadee UI"/>
        </w:rPr>
        <w:t>แรงจูงใจเพิ่มเติม</w:t>
      </w:r>
      <w:proofErr w:type="spellEnd"/>
      <w:r>
        <w:t xml:space="preserve">: </w:t>
      </w:r>
      <w:r>
        <w:rPr>
          <w:rFonts w:ascii="Leelawadee UI" w:hAnsi="Leelawadee UI" w:cs="Leelawadee UI"/>
        </w:rPr>
        <w:t>โอกาสในการได้รับเงินทุนการศึกษาสำหรับผู้เยาว์ของคุณหากพวกเขาได้รับวัคซีน</w:t>
      </w:r>
      <w:r>
        <w:t xml:space="preserve"> COVID-19</w:t>
      </w:r>
    </w:p>
    <w:p w14:paraId="42EDA1E7" w14:textId="77777777" w:rsidR="000D6C50" w:rsidRDefault="000D6C50" w:rsidP="000D6C50">
      <w:pPr>
        <w:pStyle w:val="PlainText"/>
      </w:pPr>
      <w:r>
        <w:rPr>
          <w:rFonts w:ascii="Leelawadee UI" w:hAnsi="Leelawadee UI" w:cs="Leelawadee UI"/>
        </w:rPr>
        <w:t>ก</w:t>
      </w:r>
      <w:r>
        <w:t xml:space="preserve">) </w:t>
      </w:r>
      <w:hyperlink r:id="rId5" w:history="1">
        <w:r>
          <w:rPr>
            <w:rStyle w:val="Hyperlink"/>
          </w:rPr>
          <w:t>https://ohiovaxamillion.com/</w:t>
        </w:r>
      </w:hyperlink>
    </w:p>
    <w:p w14:paraId="3168F4AF" w14:textId="77777777" w:rsidR="000D6C50" w:rsidRDefault="000D6C50" w:rsidP="000D6C50">
      <w:pPr>
        <w:pStyle w:val="PlainText"/>
      </w:pPr>
    </w:p>
    <w:p w14:paraId="2182F75C" w14:textId="77777777" w:rsidR="0002034E" w:rsidRDefault="0002034E"/>
    <w:sectPr w:rsidR="00020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50"/>
    <w:rsid w:val="0002034E"/>
    <w:rsid w:val="000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5F2F"/>
  <w15:chartTrackingRefBased/>
  <w15:docId w15:val="{E49C777B-631D-4D49-AB24-960D82BC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6C5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6C5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6C5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iovaxamillion.com/" TargetMode="External"/><Relationship Id="rId4" Type="http://schemas.openxmlformats.org/officeDocument/2006/relationships/hyperlink" Target="https://gettheshot.coronavirus.ohi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Cusma</dc:creator>
  <cp:keywords/>
  <dc:description/>
  <cp:lastModifiedBy>Elizabeth Cusma</cp:lastModifiedBy>
  <cp:revision>1</cp:revision>
  <dcterms:created xsi:type="dcterms:W3CDTF">2021-11-17T17:13:00Z</dcterms:created>
  <dcterms:modified xsi:type="dcterms:W3CDTF">2021-11-17T17:13:00Z</dcterms:modified>
</cp:coreProperties>
</file>